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подпрограмме «Содействие занятости»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Подпрограмма «Содействие занятости» (далее - подпрограмма) разработана в целях повышения эффективности службы занятости.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Повышение эффективности службы занятости осуществляется в отдельных центрах занятости населения, вовлеченных в региональный проект, и предусматривает внедрение единых требований к организации деятельности органов службы занятости, утвержденных Министерством труда и социальной защиты Российской Федерации.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Внедрение единых требований предусматривает реализацию одного или нескольких из следующих направлений: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текущий и капитальный ремонт зданий и помещений центров занятости населения, в которых реализуются проекты по модернизации;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оснащение рабочих мест работников центров занятости населения, в которых реализуются проекты по модернизации, включающее обеспечение уровня комфортности;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внедрение фирменного стиля оформления центров занятости населения, в которых реализуются проекты по модернизации, в том числе изготовление полиграфической продукции, предназначенной для информирования граждан и работодателей об услугах и мерах поддержки, предоставляемых в центрах занятости населения, в которых реализуются проекты по модернизации, в средствах массовой информации, изготовление и установка средств навигации, табличек и вывесок, обеспечение работников центров занятости населения, в которых реализуются проекты по модернизации, униформой;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внедрение принципов и инструментов бережливого производства, оптимизация процессов, разработка и внедрение технологических схем предоставления услуг с учетом жизненных ситуаций граждан и бизнес-ситуаций работодателей;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организация внедрения и распространения единых требований на территории субъекта Российской Федерации, включая в том числе разработку, внедрение и организационно-методическое сопровождение функционирования автоматизированных информационных систем, задействованных в деятельности центров занятости населения, в которых реализуются проекты по модернизации, создание и обеспечение работы каналов связи (за исключением их текущего содержания), используемых центрами занятости населения, в которых реализуются проекты по модернизации, защищенных в соответствии с законодательством Российской Федерации в сфере защиты информации;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системы контроля и оценки качества предоставления государственных услуг в органах службы занятости.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4784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88478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LibreOffice/7.0.1.2$Windows_X86_64 LibreOffice_project/7cbcfc562f6eb6708b5ff7d7397325de9e764452</Application>
  <Pages>1</Pages>
  <Words>264</Words>
  <Characters>2104</Characters>
  <CharactersWithSpaces>2357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2021-10-19T11:31:00Z</dcterms:created>
  <dc:creator>Луцков Максим Владимирович</dc:creator>
  <dc:description/>
  <dc:language>ru-RU</dc:language>
  <cp:lastModifiedBy>Луцков Максим Владимирович</cp:lastModifiedBy>
  <dcterms:modified xsi:type="dcterms:W3CDTF">2021-10-19T11:53:00Z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